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CA3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840" w:lineRule="atLeast"/>
        <w:ind w:left="0" w:right="0" w:firstLine="0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44"/>
          <w:szCs w:val="44"/>
          <w:lang w:val="en-US" w:eastAsia="zh-CN" w:bidi="ar-SA"/>
        </w:rPr>
        <w:t>淮北市发展和改革委员会（淮北市粮食和物资储备局、淮北市能源局）2022年度政府信息公开工作年度报告</w:t>
      </w:r>
    </w:p>
    <w:p w14:paraId="1A875DD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政府信息公开条例》（国务院令第711号）规定和《国务院办公厅政府信息与政务公开办公室关于印发&lt;中华人民共和国政府信息公开工作年度报告格式&gt;的通知》（国办公开办函〔2021〕30号）要求，现发布《淮北市发展和改革委员会2022年政府信息公开工作年度报告》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本报告数据统计期限自202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年1月1日起至202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年12月31日止。如对本报告有异议，请与淮北市发展和改革委员会办公室联系（地址：淮北市相山中路35号金方大厦，邮编235000，电话：0561-3022894）。</w:t>
      </w:r>
    </w:p>
    <w:p w14:paraId="510E8EBD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spacing w:line="580" w:lineRule="exact"/>
        <w:ind w:left="0" w:right="0" w:firstLine="42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总体情况</w:t>
      </w:r>
    </w:p>
    <w:p w14:paraId="3BA9215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8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（一）主动公开情况。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本年度政务公开重点工作任务完成情况。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年，淮北市发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委主动公开信息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1505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条，其中政策法规2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条，重大决策预公开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条，规划计划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条，决策部署落实情况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条，建议提案办理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条，机构领导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条，机构设置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条，财政资金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条，应急管理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条，精准脱贫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条，权责清单和动态调整情况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条，公共服务和中介服务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条，行政权力运行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357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条，涉企收费和市场准入负面清单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“双随机、一公开”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条，招标采购8条，新闻发布10条，上级政策解读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条，本级政解读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条，回应关切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79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条，监督保障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条，国民经济和社会发展规划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条，“三大”攻坚战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条，“六稳”“六保”专项工作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条，重大建设项目批准和实施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274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公共资源配置1条，公共监管2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71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条，高质量发展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78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助企纾困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38条。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进一步加强新增领域信息公开力度，加大基层政务公开工作力度，做好基层政务公开提升行动工作落实情况总结，持续推动政务公开向基层延伸。</w:t>
      </w:r>
    </w:p>
    <w:p w14:paraId="161B1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（二）依申请公开情况。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年共收到依申请公开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件，其中网上申请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件，书面申请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已办结10件，办结率100%。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全部按照规定登记、审核、办理、答复、归档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今年无因为依申请公开办理产生的行政复议和申诉情况。</w:t>
      </w:r>
    </w:p>
    <w:p w14:paraId="59614467">
      <w:pPr>
        <w:pStyle w:val="3"/>
        <w:keepNext w:val="0"/>
        <w:keepLines w:val="0"/>
        <w:widowControl/>
        <w:suppressLineNumbers w:val="0"/>
        <w:spacing w:line="23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（三）政府信息管理情况。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严格执行信息发布机制。及时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对涉及个人隐私、错敏词、赌博暗链、无效的信息进行清理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根据《条例》有关规定，进一步规范政府信息公开依申请受理、审查、处理、答复等流程。</w:t>
      </w:r>
    </w:p>
    <w:p w14:paraId="43321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  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（四）政府信息公开平台建设情况。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一是持续完善政府门户网站集约化建设。二是做好政务新媒体管理。三是推动政府公报规范化。</w:t>
      </w:r>
    </w:p>
    <w:p w14:paraId="4E225118">
      <w:pPr>
        <w:pStyle w:val="3"/>
        <w:keepNext w:val="0"/>
        <w:keepLines w:val="0"/>
        <w:widowControl/>
        <w:suppressLineNumbers w:val="0"/>
        <w:spacing w:line="23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（五）监督保障情况。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要求定期公开政府信息公开工作考核、社会评价和责任追究情况等。主动接受上级主管单位和社会的监督，对发现的问题及时整改落实。在应对社会评议方面，采取积极态度，确保对外公开的信息，有迹可循、有政策支持、有数据支撑，有应对措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要求开展政务公开业务讲座，对《条例》进行解读，积极研究探讨解决工作中存在的问题。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我单位高度重视政务公开考核工作，把政务公开纳入年度目标工作考核，自觉接受社会各界监督，主动听取群众意见和建议。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全年未发生因不履行政务公开义务而发生的责任追究的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情况。</w:t>
      </w:r>
    </w:p>
    <w:p w14:paraId="311DFD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二、主动公开政府信息情况</w:t>
      </w:r>
    </w:p>
    <w:tbl>
      <w:tblPr>
        <w:tblStyle w:val="4"/>
        <w:tblW w:w="89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20"/>
        <w:gridCol w:w="2432"/>
        <w:gridCol w:w="2432"/>
        <w:gridCol w:w="1910"/>
      </w:tblGrid>
      <w:tr w14:paraId="1830D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9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vAlign w:val="center"/>
          </w:tcPr>
          <w:p w14:paraId="1BA9D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第二十条第（一）项</w:t>
            </w:r>
          </w:p>
        </w:tc>
      </w:tr>
      <w:tr w14:paraId="20AC4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D26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信息内容</w:t>
            </w:r>
          </w:p>
        </w:tc>
        <w:tc>
          <w:tcPr>
            <w:tcW w:w="2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3CD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本年制发件数</w:t>
            </w:r>
          </w:p>
        </w:tc>
        <w:tc>
          <w:tcPr>
            <w:tcW w:w="2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B94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本年废止件数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1A0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现行有效件数</w:t>
            </w:r>
          </w:p>
        </w:tc>
      </w:tr>
      <w:tr w14:paraId="1BD88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F17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规章</w:t>
            </w:r>
          </w:p>
        </w:tc>
        <w:tc>
          <w:tcPr>
            <w:tcW w:w="2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2CF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  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2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88A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E19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 w14:paraId="017D6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977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行政规范性文件</w:t>
            </w:r>
          </w:p>
        </w:tc>
        <w:tc>
          <w:tcPr>
            <w:tcW w:w="2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578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  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2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B85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42A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8</w:t>
            </w:r>
            <w:bookmarkStart w:id="0" w:name="_GoBack"/>
            <w:bookmarkEnd w:id="0"/>
          </w:p>
        </w:tc>
      </w:tr>
      <w:tr w14:paraId="4A12D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9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vAlign w:val="center"/>
          </w:tcPr>
          <w:p w14:paraId="662A2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第二十条第（五）项</w:t>
            </w:r>
          </w:p>
        </w:tc>
      </w:tr>
      <w:tr w14:paraId="435D8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53F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信息内容</w:t>
            </w:r>
          </w:p>
        </w:tc>
        <w:tc>
          <w:tcPr>
            <w:tcW w:w="67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37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本年处理决定数量</w:t>
            </w:r>
          </w:p>
        </w:tc>
      </w:tr>
      <w:tr w14:paraId="21694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995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行政许可</w:t>
            </w:r>
          </w:p>
        </w:tc>
        <w:tc>
          <w:tcPr>
            <w:tcW w:w="67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6BA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189</w:t>
            </w:r>
          </w:p>
        </w:tc>
      </w:tr>
      <w:tr w14:paraId="32452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89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vAlign w:val="center"/>
          </w:tcPr>
          <w:p w14:paraId="696D0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第二十条第（六）项</w:t>
            </w:r>
          </w:p>
        </w:tc>
      </w:tr>
      <w:tr w14:paraId="4A197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B27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信息内容</w:t>
            </w:r>
          </w:p>
        </w:tc>
        <w:tc>
          <w:tcPr>
            <w:tcW w:w="67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27B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本年处理决定数量</w:t>
            </w:r>
          </w:p>
        </w:tc>
      </w:tr>
      <w:tr w14:paraId="54230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5FE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行政处罚</w:t>
            </w:r>
          </w:p>
        </w:tc>
        <w:tc>
          <w:tcPr>
            <w:tcW w:w="67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8B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 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 w14:paraId="0DFB7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DAC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行政强制</w:t>
            </w:r>
          </w:p>
        </w:tc>
        <w:tc>
          <w:tcPr>
            <w:tcW w:w="67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279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 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 w14:paraId="6EB96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9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vAlign w:val="center"/>
          </w:tcPr>
          <w:p w14:paraId="60537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第二十条第（八）项</w:t>
            </w:r>
          </w:p>
        </w:tc>
      </w:tr>
      <w:tr w14:paraId="56EC5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F21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信息内容</w:t>
            </w:r>
          </w:p>
        </w:tc>
        <w:tc>
          <w:tcPr>
            <w:tcW w:w="67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0F5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本年收费金额（单位：万元）</w:t>
            </w:r>
          </w:p>
        </w:tc>
      </w:tr>
      <w:tr w14:paraId="0D05F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C46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行政事业性收费</w:t>
            </w:r>
          </w:p>
        </w:tc>
        <w:tc>
          <w:tcPr>
            <w:tcW w:w="67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C1C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</w:tbl>
    <w:p w14:paraId="4525D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三、收到和处理政府信息公开申请情况</w:t>
      </w:r>
    </w:p>
    <w:tbl>
      <w:tblPr>
        <w:tblStyle w:val="4"/>
        <w:tblW w:w="9214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927"/>
        <w:gridCol w:w="3199"/>
        <w:gridCol w:w="671"/>
        <w:gridCol w:w="671"/>
        <w:gridCol w:w="671"/>
        <w:gridCol w:w="671"/>
        <w:gridCol w:w="671"/>
        <w:gridCol w:w="730"/>
        <w:gridCol w:w="563"/>
      </w:tblGrid>
      <w:tr w14:paraId="464D07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66" w:type="dxa"/>
            <w:gridSpan w:val="3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vAlign w:val="center"/>
          </w:tcPr>
          <w:p w14:paraId="570AE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64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6BC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申请人情况</w:t>
            </w:r>
          </w:p>
        </w:tc>
      </w:tr>
      <w:tr w14:paraId="191840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66" w:type="dxa"/>
            <w:gridSpan w:val="3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vAlign w:val="center"/>
          </w:tcPr>
          <w:p w14:paraId="7AB6D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462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自然人</w:t>
            </w:r>
          </w:p>
        </w:tc>
        <w:tc>
          <w:tcPr>
            <w:tcW w:w="341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FD0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法人或其他组织</w:t>
            </w:r>
          </w:p>
        </w:tc>
        <w:tc>
          <w:tcPr>
            <w:tcW w:w="563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vAlign w:val="center"/>
          </w:tcPr>
          <w:p w14:paraId="5D782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总计</w:t>
            </w:r>
          </w:p>
        </w:tc>
      </w:tr>
      <w:tr w14:paraId="579A03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66" w:type="dxa"/>
            <w:gridSpan w:val="3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vAlign w:val="center"/>
          </w:tcPr>
          <w:p w14:paraId="327AE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31B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D26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商业</w:t>
            </w:r>
          </w:p>
          <w:p w14:paraId="0690E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企业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578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科研</w:t>
            </w:r>
          </w:p>
          <w:p w14:paraId="65FD6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机构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40E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社会公益组织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CF3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法律服务机构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581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其他</w:t>
            </w:r>
          </w:p>
        </w:tc>
        <w:tc>
          <w:tcPr>
            <w:tcW w:w="563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vAlign w:val="center"/>
          </w:tcPr>
          <w:p w14:paraId="4263F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5A1BFE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B40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一、本年新收政府信息公开申请数量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88F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B3D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2A0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405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C34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A88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81E8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</w:p>
        </w:tc>
      </w:tr>
      <w:tr w14:paraId="7D06F4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E04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二、上年结转政府信息公开申请数量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F96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4FA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E7A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449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84B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521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4849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 w14:paraId="293988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" w:type="dxa"/>
            <w:vMerge w:val="restart"/>
            <w:tcBorders>
              <w:top w:val="outset" w:color="auto" w:sz="8" w:space="0"/>
              <w:left w:val="outset" w:color="auto" w:sz="8" w:space="0"/>
              <w:right w:val="outset" w:color="auto" w:sz="8" w:space="0"/>
            </w:tcBorders>
            <w:noWrap w:val="0"/>
            <w:vAlign w:val="center"/>
          </w:tcPr>
          <w:p w14:paraId="40AB0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三、本年度办理结果</w:t>
            </w:r>
          </w:p>
        </w:tc>
        <w:tc>
          <w:tcPr>
            <w:tcW w:w="41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0AF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（一）予以公开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F3F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BD3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D88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57B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0DA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049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04DF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</w:p>
        </w:tc>
      </w:tr>
      <w:tr w14:paraId="453D64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left w:val="outset" w:color="auto" w:sz="8" w:space="0"/>
              <w:right w:val="outset" w:color="auto" w:sz="8" w:space="0"/>
            </w:tcBorders>
            <w:noWrap w:val="0"/>
            <w:vAlign w:val="center"/>
          </w:tcPr>
          <w:p w14:paraId="7B9E4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551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619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84E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76F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377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138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B8A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4AFD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 w14:paraId="1C4C50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left w:val="outset" w:color="auto" w:sz="8" w:space="0"/>
              <w:right w:val="outset" w:color="auto" w:sz="8" w:space="0"/>
            </w:tcBorders>
            <w:noWrap w:val="0"/>
            <w:vAlign w:val="center"/>
          </w:tcPr>
          <w:p w14:paraId="6020E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7" w:type="dxa"/>
            <w:vMerge w:val="restart"/>
            <w:tcBorders>
              <w:top w:val="outset" w:color="auto" w:sz="8" w:space="0"/>
              <w:left w:val="outset" w:color="auto" w:sz="8" w:space="0"/>
              <w:right w:val="outset" w:color="auto" w:sz="8" w:space="0"/>
            </w:tcBorders>
            <w:noWrap w:val="0"/>
            <w:vAlign w:val="center"/>
          </w:tcPr>
          <w:p w14:paraId="378F2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（三）不予公开</w:t>
            </w:r>
          </w:p>
        </w:tc>
        <w:tc>
          <w:tcPr>
            <w:tcW w:w="3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1B88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1.属于国家秘密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4C63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14F7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F939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C1C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3D98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7DC7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6983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 w14:paraId="1D8F40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left w:val="outset" w:color="auto" w:sz="8" w:space="0"/>
              <w:right w:val="outset" w:color="auto" w:sz="8" w:space="0"/>
            </w:tcBorders>
            <w:noWrap w:val="0"/>
            <w:vAlign w:val="center"/>
          </w:tcPr>
          <w:p w14:paraId="42B5C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7" w:type="dxa"/>
            <w:vMerge w:val="continue"/>
            <w:tcBorders>
              <w:left w:val="outset" w:color="auto" w:sz="8" w:space="0"/>
              <w:right w:val="outset" w:color="auto" w:sz="8" w:space="0"/>
            </w:tcBorders>
            <w:noWrap w:val="0"/>
            <w:vAlign w:val="center"/>
          </w:tcPr>
          <w:p w14:paraId="373EA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0FB6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2.其他法律行政法规禁止公开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5DF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F5DB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E105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872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B930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102C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E464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 w14:paraId="2A911F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left w:val="outset" w:color="auto" w:sz="8" w:space="0"/>
              <w:right w:val="outset" w:color="auto" w:sz="8" w:space="0"/>
            </w:tcBorders>
            <w:noWrap w:val="0"/>
            <w:vAlign w:val="center"/>
          </w:tcPr>
          <w:p w14:paraId="11C35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7" w:type="dxa"/>
            <w:vMerge w:val="continue"/>
            <w:tcBorders>
              <w:left w:val="outset" w:color="auto" w:sz="8" w:space="0"/>
              <w:right w:val="outset" w:color="auto" w:sz="8" w:space="0"/>
            </w:tcBorders>
            <w:noWrap w:val="0"/>
            <w:vAlign w:val="center"/>
          </w:tcPr>
          <w:p w14:paraId="04C69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3D32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3.危及“三安全一稳定”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FF3C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9B8C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1C8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C3BF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AC73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CBE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D2DC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 w14:paraId="6CD36A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left w:val="outset" w:color="auto" w:sz="8" w:space="0"/>
              <w:right w:val="outset" w:color="auto" w:sz="8" w:space="0"/>
            </w:tcBorders>
            <w:noWrap w:val="0"/>
            <w:vAlign w:val="center"/>
          </w:tcPr>
          <w:p w14:paraId="774C6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7" w:type="dxa"/>
            <w:vMerge w:val="continue"/>
            <w:tcBorders>
              <w:left w:val="outset" w:color="auto" w:sz="8" w:space="0"/>
              <w:right w:val="outset" w:color="auto" w:sz="8" w:space="0"/>
            </w:tcBorders>
            <w:noWrap w:val="0"/>
            <w:vAlign w:val="center"/>
          </w:tcPr>
          <w:p w14:paraId="4956F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F2C5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4.保护第三方合法权益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F030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5BF6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ACB1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3324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38F2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90F0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3175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 w14:paraId="1055B6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left w:val="outset" w:color="auto" w:sz="8" w:space="0"/>
              <w:right w:val="outset" w:color="auto" w:sz="8" w:space="0"/>
            </w:tcBorders>
            <w:noWrap w:val="0"/>
            <w:vAlign w:val="center"/>
          </w:tcPr>
          <w:p w14:paraId="1346B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7" w:type="dxa"/>
            <w:vMerge w:val="continue"/>
            <w:tcBorders>
              <w:left w:val="outset" w:color="auto" w:sz="8" w:space="0"/>
              <w:right w:val="outset" w:color="auto" w:sz="8" w:space="0"/>
            </w:tcBorders>
            <w:noWrap w:val="0"/>
            <w:vAlign w:val="center"/>
          </w:tcPr>
          <w:p w14:paraId="3F45B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74CA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5.属于三类内部事务信息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4E8E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8D1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EF37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CF78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5F24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A5BA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9659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 w14:paraId="51DE02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left w:val="outset" w:color="auto" w:sz="8" w:space="0"/>
              <w:right w:val="outset" w:color="auto" w:sz="8" w:space="0"/>
            </w:tcBorders>
            <w:noWrap w:val="0"/>
            <w:vAlign w:val="center"/>
          </w:tcPr>
          <w:p w14:paraId="0EF51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7" w:type="dxa"/>
            <w:vMerge w:val="continue"/>
            <w:tcBorders>
              <w:left w:val="outset" w:color="auto" w:sz="8" w:space="0"/>
              <w:right w:val="outset" w:color="auto" w:sz="8" w:space="0"/>
            </w:tcBorders>
            <w:noWrap w:val="0"/>
            <w:vAlign w:val="center"/>
          </w:tcPr>
          <w:p w14:paraId="4DC29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E5AC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6.属于四类过程性信息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97D3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26BE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BE25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0861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5E90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D3B8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B03B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 w14:paraId="38DCE1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left w:val="outset" w:color="auto" w:sz="8" w:space="0"/>
              <w:right w:val="outset" w:color="auto" w:sz="8" w:space="0"/>
            </w:tcBorders>
            <w:noWrap w:val="0"/>
            <w:vAlign w:val="center"/>
          </w:tcPr>
          <w:p w14:paraId="7FDA9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7" w:type="dxa"/>
            <w:vMerge w:val="continue"/>
            <w:tcBorders>
              <w:left w:val="outset" w:color="auto" w:sz="8" w:space="0"/>
              <w:right w:val="outset" w:color="auto" w:sz="8" w:space="0"/>
            </w:tcBorders>
            <w:noWrap w:val="0"/>
            <w:vAlign w:val="center"/>
          </w:tcPr>
          <w:p w14:paraId="2F639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6C33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7.属于行政执法案卷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8A1E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30CE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B5E9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2C25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4758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CC64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7E3D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 w14:paraId="07FDFD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left w:val="outset" w:color="auto" w:sz="8" w:space="0"/>
              <w:right w:val="outset" w:color="auto" w:sz="8" w:space="0"/>
            </w:tcBorders>
            <w:noWrap w:val="0"/>
            <w:vAlign w:val="center"/>
          </w:tcPr>
          <w:p w14:paraId="22F93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7" w:type="dxa"/>
            <w:vMerge w:val="continue"/>
            <w:tcBorders>
              <w:left w:val="outset" w:color="auto" w:sz="8" w:space="0"/>
              <w:bottom w:val="single" w:color="auto" w:sz="8" w:space="0"/>
              <w:right w:val="outset" w:color="auto" w:sz="8" w:space="0"/>
            </w:tcBorders>
            <w:noWrap w:val="0"/>
            <w:vAlign w:val="center"/>
          </w:tcPr>
          <w:p w14:paraId="6B863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AA11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8.属于行政查询事项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0A11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C908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00F5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66FE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1201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4147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07ED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 w14:paraId="4BBD10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left w:val="outset" w:color="auto" w:sz="8" w:space="0"/>
              <w:right w:val="outset" w:color="auto" w:sz="8" w:space="0"/>
            </w:tcBorders>
            <w:noWrap w:val="0"/>
            <w:vAlign w:val="center"/>
          </w:tcPr>
          <w:p w14:paraId="75A91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7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vAlign w:val="center"/>
          </w:tcPr>
          <w:p w14:paraId="4CC18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（四）无法提供</w:t>
            </w:r>
          </w:p>
        </w:tc>
        <w:tc>
          <w:tcPr>
            <w:tcW w:w="3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9524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1.本机关不掌握相关政府信息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72AD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9087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6FBF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7FB2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FBB6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84D5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4D72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 w14:paraId="663B0F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left w:val="outset" w:color="auto" w:sz="8" w:space="0"/>
              <w:right w:val="outset" w:color="auto" w:sz="8" w:space="0"/>
            </w:tcBorders>
            <w:noWrap w:val="0"/>
            <w:vAlign w:val="center"/>
          </w:tcPr>
          <w:p w14:paraId="43554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7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vAlign w:val="center"/>
          </w:tcPr>
          <w:p w14:paraId="4E2A0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9C9A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2.没有现成信息需要另行制作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0970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C809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EA85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3183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7AF1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C6B7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9F7F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 w14:paraId="27342C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left w:val="outset" w:color="auto" w:sz="8" w:space="0"/>
              <w:right w:val="outset" w:color="auto" w:sz="8" w:space="0"/>
            </w:tcBorders>
            <w:noWrap w:val="0"/>
            <w:vAlign w:val="center"/>
          </w:tcPr>
          <w:p w14:paraId="12EA3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7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vAlign w:val="center"/>
          </w:tcPr>
          <w:p w14:paraId="33645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0FDE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3.补正后申请内容仍不明确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0D20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009A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3799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A38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B05F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CF05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E9A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 w14:paraId="425A83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left w:val="outset" w:color="auto" w:sz="8" w:space="0"/>
              <w:right w:val="outset" w:color="auto" w:sz="8" w:space="0"/>
            </w:tcBorders>
            <w:noWrap w:val="0"/>
            <w:vAlign w:val="center"/>
          </w:tcPr>
          <w:p w14:paraId="18741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7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vAlign w:val="center"/>
          </w:tcPr>
          <w:p w14:paraId="09BD7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（五）不予处理</w:t>
            </w:r>
          </w:p>
        </w:tc>
        <w:tc>
          <w:tcPr>
            <w:tcW w:w="3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B0BE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1.信访举报投诉类申请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05BD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C88A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DCD2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519A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4E0E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9648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F424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 w14:paraId="712DBA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left w:val="outset" w:color="auto" w:sz="8" w:space="0"/>
              <w:right w:val="outset" w:color="auto" w:sz="8" w:space="0"/>
            </w:tcBorders>
            <w:noWrap w:val="0"/>
            <w:vAlign w:val="center"/>
          </w:tcPr>
          <w:p w14:paraId="48126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7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vAlign w:val="center"/>
          </w:tcPr>
          <w:p w14:paraId="282E1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D0EB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2.重复申请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7B62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0189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6337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642F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4455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427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EF0F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 w14:paraId="747211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left w:val="outset" w:color="auto" w:sz="8" w:space="0"/>
              <w:right w:val="outset" w:color="auto" w:sz="8" w:space="0"/>
            </w:tcBorders>
            <w:noWrap w:val="0"/>
            <w:vAlign w:val="center"/>
          </w:tcPr>
          <w:p w14:paraId="5C1D6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7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vAlign w:val="center"/>
          </w:tcPr>
          <w:p w14:paraId="520CD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DFED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3.要求提供公开出版物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7011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B7BA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8FA1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0132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9558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1AF0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960E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 w14:paraId="141E60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left w:val="outset" w:color="auto" w:sz="8" w:space="0"/>
              <w:right w:val="outset" w:color="auto" w:sz="8" w:space="0"/>
            </w:tcBorders>
            <w:noWrap w:val="0"/>
            <w:vAlign w:val="center"/>
          </w:tcPr>
          <w:p w14:paraId="68C5D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7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vAlign w:val="center"/>
          </w:tcPr>
          <w:p w14:paraId="154A4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4640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4.无正当理由大量反复申请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BEB3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804C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FD20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D3CA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DDC4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C979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3AA6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 w14:paraId="215E35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left w:val="outset" w:color="auto" w:sz="8" w:space="0"/>
              <w:right w:val="outset" w:color="auto" w:sz="8" w:space="0"/>
            </w:tcBorders>
            <w:noWrap w:val="0"/>
            <w:vAlign w:val="center"/>
          </w:tcPr>
          <w:p w14:paraId="346F4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7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vAlign w:val="center"/>
          </w:tcPr>
          <w:p w14:paraId="02482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99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vAlign w:val="center"/>
          </w:tcPr>
          <w:p w14:paraId="5932B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5.要求行政机关确认或重新出具已获取信息</w:t>
            </w:r>
          </w:p>
        </w:tc>
        <w:tc>
          <w:tcPr>
            <w:tcW w:w="67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vAlign w:val="top"/>
          </w:tcPr>
          <w:p w14:paraId="3BBA0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vAlign w:val="top"/>
          </w:tcPr>
          <w:p w14:paraId="4A510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vAlign w:val="top"/>
          </w:tcPr>
          <w:p w14:paraId="2EFBC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vAlign w:val="top"/>
          </w:tcPr>
          <w:p w14:paraId="521D9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vAlign w:val="top"/>
          </w:tcPr>
          <w:p w14:paraId="16C73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vAlign w:val="top"/>
          </w:tcPr>
          <w:p w14:paraId="7A8BA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vAlign w:val="top"/>
          </w:tcPr>
          <w:p w14:paraId="1B54D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 w14:paraId="23308A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left w:val="outset" w:color="auto" w:sz="8" w:space="0"/>
              <w:right w:val="outset" w:color="auto" w:sz="8" w:space="0"/>
            </w:tcBorders>
            <w:noWrap w:val="0"/>
            <w:vAlign w:val="center"/>
          </w:tcPr>
          <w:p w14:paraId="3BF99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7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vAlign w:val="center"/>
          </w:tcPr>
          <w:p w14:paraId="394A8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（六）其他处理</w:t>
            </w:r>
          </w:p>
        </w:tc>
        <w:tc>
          <w:tcPr>
            <w:tcW w:w="3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52D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D394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D6F8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0CD4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C830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F269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91E9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25EB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 w14:paraId="42CC80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left w:val="outset" w:color="auto" w:sz="8" w:space="0"/>
              <w:right w:val="outset" w:color="auto" w:sz="8" w:space="0"/>
            </w:tcBorders>
            <w:noWrap w:val="0"/>
            <w:vAlign w:val="center"/>
          </w:tcPr>
          <w:p w14:paraId="2EE1E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7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vAlign w:val="center"/>
          </w:tcPr>
          <w:p w14:paraId="21118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F4D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AFDA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8620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10FE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9F5D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2B43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ECB5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BD69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 w14:paraId="378310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left w:val="outset" w:color="auto" w:sz="8" w:space="0"/>
              <w:right w:val="outset" w:color="auto" w:sz="8" w:space="0"/>
            </w:tcBorders>
            <w:noWrap w:val="0"/>
            <w:vAlign w:val="center"/>
          </w:tcPr>
          <w:p w14:paraId="2B294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7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noWrap w:val="0"/>
            <w:vAlign w:val="center"/>
          </w:tcPr>
          <w:p w14:paraId="5151E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F18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3.其他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A6C8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B5D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974F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503E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92D8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4C2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3FC6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 w14:paraId="4C8119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" w:type="dxa"/>
            <w:vMerge w:val="continue"/>
            <w:tcBorders>
              <w:left w:val="outset" w:color="auto" w:sz="8" w:space="0"/>
              <w:bottom w:val="single" w:color="auto" w:sz="8" w:space="0"/>
              <w:right w:val="outset" w:color="auto" w:sz="8" w:space="0"/>
            </w:tcBorders>
            <w:noWrap w:val="0"/>
            <w:vAlign w:val="center"/>
          </w:tcPr>
          <w:p w14:paraId="295A2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BB4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（七）总计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83D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D33E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8559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026B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A886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3A0B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FD6F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</w:p>
        </w:tc>
      </w:tr>
      <w:tr w14:paraId="050FC7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A0B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四、结转下年度继续办理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EAA4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FB28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FA5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767C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68AC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426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A823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</w:tbl>
    <w:p w14:paraId="1E707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四、政府信息公开行政复议、行政诉讼情况</w:t>
      </w:r>
    </w:p>
    <w:tbl>
      <w:tblPr>
        <w:tblStyle w:val="4"/>
        <w:tblW w:w="930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645"/>
        <w:gridCol w:w="646"/>
        <w:gridCol w:w="646"/>
        <w:gridCol w:w="661"/>
        <w:gridCol w:w="646"/>
        <w:gridCol w:w="646"/>
        <w:gridCol w:w="646"/>
        <w:gridCol w:w="646"/>
        <w:gridCol w:w="661"/>
        <w:gridCol w:w="646"/>
        <w:gridCol w:w="646"/>
        <w:gridCol w:w="646"/>
        <w:gridCol w:w="646"/>
        <w:gridCol w:w="448"/>
      </w:tblGrid>
      <w:tr w14:paraId="5A8A97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98C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行政复议</w:t>
            </w:r>
          </w:p>
        </w:tc>
        <w:tc>
          <w:tcPr>
            <w:tcW w:w="627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A81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行政诉讼</w:t>
            </w:r>
          </w:p>
        </w:tc>
      </w:tr>
      <w:tr w14:paraId="4A35DF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C63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D5C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结果</w:t>
            </w:r>
          </w:p>
          <w:p w14:paraId="322E1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纠正</w:t>
            </w:r>
          </w:p>
        </w:tc>
        <w:tc>
          <w:tcPr>
            <w:tcW w:w="64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842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其他</w:t>
            </w:r>
          </w:p>
          <w:p w14:paraId="191D7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结果</w:t>
            </w:r>
          </w:p>
        </w:tc>
        <w:tc>
          <w:tcPr>
            <w:tcW w:w="64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413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尚未</w:t>
            </w:r>
          </w:p>
          <w:p w14:paraId="3B297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审结</w:t>
            </w:r>
          </w:p>
        </w:tc>
        <w:tc>
          <w:tcPr>
            <w:tcW w:w="6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73B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总计</w:t>
            </w:r>
          </w:p>
        </w:tc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C9F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未经复议直接起诉</w:t>
            </w:r>
          </w:p>
        </w:tc>
        <w:tc>
          <w:tcPr>
            <w:tcW w:w="30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07A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复议后起诉</w:t>
            </w:r>
          </w:p>
        </w:tc>
      </w:tr>
      <w:tr w14:paraId="6A2E57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7EF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444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71B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0B6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ECB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E2D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结果</w:t>
            </w:r>
          </w:p>
          <w:p w14:paraId="46539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维持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7D2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结果</w:t>
            </w:r>
          </w:p>
          <w:p w14:paraId="1DE18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纠正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C06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其他</w:t>
            </w:r>
          </w:p>
          <w:p w14:paraId="32CF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结果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64B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尚未</w:t>
            </w:r>
          </w:p>
          <w:p w14:paraId="0B387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审结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240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总计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6BA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结果</w:t>
            </w:r>
          </w:p>
          <w:p w14:paraId="3D352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维持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300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结果</w:t>
            </w:r>
          </w:p>
          <w:p w14:paraId="17D05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纠正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DE0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其他</w:t>
            </w:r>
          </w:p>
          <w:p w14:paraId="68FF4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结果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5A5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尚未</w:t>
            </w:r>
          </w:p>
          <w:p w14:paraId="3F061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审结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695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总计</w:t>
            </w:r>
          </w:p>
        </w:tc>
      </w:tr>
      <w:tr w14:paraId="7F8660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22F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F88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8CE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C06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B9C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832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B01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018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2DA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1C3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774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19A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7B4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828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E8B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</w:tbl>
    <w:p w14:paraId="58018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 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 五、存在的主要问题及改进情况</w:t>
      </w:r>
    </w:p>
    <w:p w14:paraId="42524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 （一）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存在的主要问题。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一是政策解读质量不高；二是部分栏目信息发布不及时；三是部分信息存在暗链。</w:t>
      </w:r>
    </w:p>
    <w:p w14:paraId="1E75795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改进情况。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一是加强业务科室的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政务信息公开工作人员业务能力；二是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完善政务公开信息监督、考核机制，确保公开信息及时准确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严格按照政府信息公开审核制度，落实审核责任，把好政府信息公开的质量关。</w:t>
      </w:r>
    </w:p>
    <w:p w14:paraId="2B4DE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  六、其他需要报告的事项</w:t>
      </w:r>
    </w:p>
    <w:p w14:paraId="06523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2022年，我委按照淮北市2022年政务公开工作要点，严格落实工作。持续推进优化营商环境信息公开，全面落实助企纾困发展的相关政策，优化解读质量，严格落实指导监督责任。</w:t>
      </w:r>
    </w:p>
    <w:p w14:paraId="2AE25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  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 w14:paraId="5F5295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3CEB85-7C64-421C-B0B9-343C2CFD9D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E3BD18E-D0F8-41CD-919F-3E6ECF8BCCA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5713E9E-ED4F-4968-B381-2DAD46C9A59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EE325F68-56C6-46B4-90E6-6AEA91A8269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A3E0A"/>
    <w:multiLevelType w:val="singleLevel"/>
    <w:tmpl w:val="BFDA3E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ZDMxZjRkYzdiNmM5ZDNiMTYwMWFjYWYwMWQ1ZTEifQ=="/>
  </w:docVars>
  <w:rsids>
    <w:rsidRoot w:val="06237CFD"/>
    <w:rsid w:val="034D095E"/>
    <w:rsid w:val="037F56F9"/>
    <w:rsid w:val="0388408C"/>
    <w:rsid w:val="04510922"/>
    <w:rsid w:val="048C443E"/>
    <w:rsid w:val="06237CFD"/>
    <w:rsid w:val="066758B5"/>
    <w:rsid w:val="0A886737"/>
    <w:rsid w:val="0AD8204F"/>
    <w:rsid w:val="0BB7550F"/>
    <w:rsid w:val="0BB974D9"/>
    <w:rsid w:val="0D6E60A1"/>
    <w:rsid w:val="12614426"/>
    <w:rsid w:val="1336140F"/>
    <w:rsid w:val="17935082"/>
    <w:rsid w:val="1E90231B"/>
    <w:rsid w:val="1F122D30"/>
    <w:rsid w:val="23827D58"/>
    <w:rsid w:val="24431BDE"/>
    <w:rsid w:val="254C061E"/>
    <w:rsid w:val="28B27332"/>
    <w:rsid w:val="2C194A38"/>
    <w:rsid w:val="2F601A10"/>
    <w:rsid w:val="31B25CAD"/>
    <w:rsid w:val="33926A40"/>
    <w:rsid w:val="35B41F47"/>
    <w:rsid w:val="36484E32"/>
    <w:rsid w:val="389D4FF1"/>
    <w:rsid w:val="38E56968"/>
    <w:rsid w:val="38EC419A"/>
    <w:rsid w:val="3C0D4B53"/>
    <w:rsid w:val="3C395BEF"/>
    <w:rsid w:val="3C8F7316"/>
    <w:rsid w:val="3CE60F00"/>
    <w:rsid w:val="3E7569E0"/>
    <w:rsid w:val="41F0752F"/>
    <w:rsid w:val="42110934"/>
    <w:rsid w:val="430A1DED"/>
    <w:rsid w:val="44202D8D"/>
    <w:rsid w:val="47597F51"/>
    <w:rsid w:val="48D52555"/>
    <w:rsid w:val="49E1317B"/>
    <w:rsid w:val="4A2F2139"/>
    <w:rsid w:val="4AC5484B"/>
    <w:rsid w:val="4AD8323A"/>
    <w:rsid w:val="4DF711BF"/>
    <w:rsid w:val="52AB07CA"/>
    <w:rsid w:val="5301648B"/>
    <w:rsid w:val="56C85727"/>
    <w:rsid w:val="5CAE3391"/>
    <w:rsid w:val="5E224037"/>
    <w:rsid w:val="5EDA046D"/>
    <w:rsid w:val="5F1966D3"/>
    <w:rsid w:val="6282212E"/>
    <w:rsid w:val="63744BDA"/>
    <w:rsid w:val="67CD0024"/>
    <w:rsid w:val="69093FE1"/>
    <w:rsid w:val="69205616"/>
    <w:rsid w:val="6A7E15C8"/>
    <w:rsid w:val="6C7B7813"/>
    <w:rsid w:val="6E2B60EC"/>
    <w:rsid w:val="70425E72"/>
    <w:rsid w:val="70F92A2E"/>
    <w:rsid w:val="715D7BDA"/>
    <w:rsid w:val="721D4A4C"/>
    <w:rsid w:val="73722F12"/>
    <w:rsid w:val="76D37824"/>
    <w:rsid w:val="77640DC4"/>
    <w:rsid w:val="781F2C8E"/>
    <w:rsid w:val="79DE4E5E"/>
    <w:rsid w:val="7A39438A"/>
    <w:rsid w:val="7B3015CE"/>
    <w:rsid w:val="7C57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  <w:bCs/>
    </w:rPr>
  </w:style>
  <w:style w:type="character" w:styleId="7">
    <w:name w:val="FollowedHyperlink"/>
    <w:basedOn w:val="5"/>
    <w:autoRedefine/>
    <w:qFormat/>
    <w:uiPriority w:val="0"/>
    <w:rPr>
      <w:color w:val="333333"/>
      <w:u w:val="none"/>
    </w:rPr>
  </w:style>
  <w:style w:type="character" w:styleId="8">
    <w:name w:val="HTML Definition"/>
    <w:basedOn w:val="5"/>
    <w:qFormat/>
    <w:uiPriority w:val="0"/>
    <w:rPr>
      <w:i/>
      <w:iCs/>
    </w:rPr>
  </w:style>
  <w:style w:type="character" w:styleId="9">
    <w:name w:val="HTML Acronym"/>
    <w:basedOn w:val="5"/>
    <w:qFormat/>
    <w:uiPriority w:val="0"/>
  </w:style>
  <w:style w:type="character" w:styleId="10">
    <w:name w:val="Hyperlink"/>
    <w:basedOn w:val="5"/>
    <w:autoRedefine/>
    <w:qFormat/>
    <w:uiPriority w:val="0"/>
    <w:rPr>
      <w:color w:val="333333"/>
      <w:u w:val="none"/>
    </w:rPr>
  </w:style>
  <w:style w:type="character" w:styleId="11">
    <w:name w:val="HTML Code"/>
    <w:basedOn w:val="5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2">
    <w:name w:val="HTML Keyboard"/>
    <w:basedOn w:val="5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Sample"/>
    <w:basedOn w:val="5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4">
    <w:name w:val="starting4"/>
    <w:basedOn w:val="5"/>
    <w:autoRedefine/>
    <w:qFormat/>
    <w:uiPriority w:val="0"/>
    <w:rPr>
      <w:color w:val="339900"/>
    </w:rPr>
  </w:style>
  <w:style w:type="character" w:customStyle="1" w:styleId="15">
    <w:name w:val="tit"/>
    <w:basedOn w:val="5"/>
    <w:qFormat/>
    <w:uiPriority w:val="0"/>
    <w:rPr>
      <w:sz w:val="27"/>
      <w:szCs w:val="27"/>
    </w:rPr>
  </w:style>
  <w:style w:type="character" w:customStyle="1" w:styleId="16">
    <w:name w:val="tit1"/>
    <w:basedOn w:val="5"/>
    <w:autoRedefine/>
    <w:qFormat/>
    <w:uiPriority w:val="0"/>
  </w:style>
  <w:style w:type="character" w:customStyle="1" w:styleId="17">
    <w:name w:val="tit2"/>
    <w:basedOn w:val="5"/>
    <w:qFormat/>
    <w:uiPriority w:val="0"/>
    <w:rPr>
      <w:b/>
      <w:bCs/>
    </w:rPr>
  </w:style>
  <w:style w:type="character" w:customStyle="1" w:styleId="18">
    <w:name w:val="tit3"/>
    <w:basedOn w:val="5"/>
    <w:qFormat/>
    <w:uiPriority w:val="0"/>
    <w:rPr>
      <w:vanish/>
    </w:rPr>
  </w:style>
  <w:style w:type="character" w:customStyle="1" w:styleId="19">
    <w:name w:val="datetime"/>
    <w:basedOn w:val="5"/>
    <w:qFormat/>
    <w:uiPriority w:val="0"/>
    <w:rPr>
      <w:rFonts w:ascii="Arial" w:hAnsi="Arial" w:cs="Arial"/>
      <w:color w:val="999999"/>
      <w:sz w:val="21"/>
      <w:szCs w:val="21"/>
    </w:rPr>
  </w:style>
  <w:style w:type="character" w:customStyle="1" w:styleId="20">
    <w:name w:val="over6"/>
    <w:basedOn w:val="5"/>
    <w:qFormat/>
    <w:uiPriority w:val="0"/>
    <w:rPr>
      <w:color w:val="B60000"/>
    </w:rPr>
  </w:style>
  <w:style w:type="character" w:customStyle="1" w:styleId="21">
    <w:name w:val="over7"/>
    <w:basedOn w:val="5"/>
    <w:qFormat/>
    <w:uiPriority w:val="0"/>
    <w:rPr>
      <w:color w:val="339900"/>
    </w:rPr>
  </w:style>
  <w:style w:type="character" w:customStyle="1" w:styleId="22">
    <w:name w:val="nostart6"/>
    <w:basedOn w:val="5"/>
    <w:autoRedefine/>
    <w:qFormat/>
    <w:uiPriority w:val="0"/>
    <w:rPr>
      <w:color w:val="FF0000"/>
    </w:rPr>
  </w:style>
  <w:style w:type="character" w:customStyle="1" w:styleId="23">
    <w:name w:val="nostart7"/>
    <w:basedOn w:val="5"/>
    <w:autoRedefine/>
    <w:qFormat/>
    <w:uiPriority w:val="0"/>
    <w:rPr>
      <w:color w:val="FF0000"/>
    </w:rPr>
  </w:style>
  <w:style w:type="character" w:customStyle="1" w:styleId="24">
    <w:name w:val="ico52"/>
    <w:basedOn w:val="5"/>
    <w:autoRedefine/>
    <w:qFormat/>
    <w:uiPriority w:val="0"/>
  </w:style>
  <w:style w:type="character" w:customStyle="1" w:styleId="25">
    <w:name w:val="ico53"/>
    <w:basedOn w:val="5"/>
    <w:qFormat/>
    <w:uiPriority w:val="0"/>
  </w:style>
  <w:style w:type="character" w:customStyle="1" w:styleId="26">
    <w:name w:val="ico54"/>
    <w:basedOn w:val="5"/>
    <w:autoRedefine/>
    <w:qFormat/>
    <w:uiPriority w:val="0"/>
  </w:style>
  <w:style w:type="character" w:customStyle="1" w:styleId="27">
    <w:name w:val="ico55"/>
    <w:basedOn w:val="5"/>
    <w:autoRedefine/>
    <w:qFormat/>
    <w:uiPriority w:val="0"/>
  </w:style>
  <w:style w:type="character" w:customStyle="1" w:styleId="28">
    <w:name w:val="ico56"/>
    <w:basedOn w:val="5"/>
    <w:autoRedefine/>
    <w:qFormat/>
    <w:uiPriority w:val="0"/>
  </w:style>
  <w:style w:type="character" w:customStyle="1" w:styleId="29">
    <w:name w:val="ico57"/>
    <w:basedOn w:val="5"/>
    <w:autoRedefine/>
    <w:qFormat/>
    <w:uiPriority w:val="0"/>
  </w:style>
  <w:style w:type="character" w:customStyle="1" w:styleId="30">
    <w:name w:val="ico58"/>
    <w:basedOn w:val="5"/>
    <w:qFormat/>
    <w:uiPriority w:val="0"/>
  </w:style>
  <w:style w:type="character" w:customStyle="1" w:styleId="31">
    <w:name w:val="ico59"/>
    <w:basedOn w:val="5"/>
    <w:autoRedefine/>
    <w:qFormat/>
    <w:uiPriority w:val="0"/>
  </w:style>
  <w:style w:type="character" w:customStyle="1" w:styleId="32">
    <w:name w:val="ico60"/>
    <w:basedOn w:val="5"/>
    <w:autoRedefine/>
    <w:qFormat/>
    <w:uiPriority w:val="0"/>
  </w:style>
  <w:style w:type="character" w:customStyle="1" w:styleId="33">
    <w:name w:val="ico61"/>
    <w:basedOn w:val="5"/>
    <w:autoRedefine/>
    <w:qFormat/>
    <w:uiPriority w:val="0"/>
  </w:style>
  <w:style w:type="character" w:customStyle="1" w:styleId="34">
    <w:name w:val="ico62"/>
    <w:basedOn w:val="5"/>
    <w:autoRedefine/>
    <w:qFormat/>
    <w:uiPriority w:val="0"/>
  </w:style>
  <w:style w:type="character" w:customStyle="1" w:styleId="35">
    <w:name w:val="ico63"/>
    <w:basedOn w:val="5"/>
    <w:autoRedefine/>
    <w:qFormat/>
    <w:uiPriority w:val="0"/>
  </w:style>
  <w:style w:type="character" w:customStyle="1" w:styleId="36">
    <w:name w:val="ico64"/>
    <w:basedOn w:val="5"/>
    <w:autoRedefine/>
    <w:qFormat/>
    <w:uiPriority w:val="0"/>
  </w:style>
  <w:style w:type="character" w:customStyle="1" w:styleId="37">
    <w:name w:val="ico65"/>
    <w:basedOn w:val="5"/>
    <w:autoRedefine/>
    <w:qFormat/>
    <w:uiPriority w:val="0"/>
  </w:style>
  <w:style w:type="character" w:customStyle="1" w:styleId="38">
    <w:name w:val="ico66"/>
    <w:basedOn w:val="5"/>
    <w:autoRedefine/>
    <w:qFormat/>
    <w:uiPriority w:val="0"/>
  </w:style>
  <w:style w:type="character" w:customStyle="1" w:styleId="39">
    <w:name w:val="ico67"/>
    <w:basedOn w:val="5"/>
    <w:autoRedefine/>
    <w:qFormat/>
    <w:uiPriority w:val="0"/>
  </w:style>
  <w:style w:type="character" w:customStyle="1" w:styleId="40">
    <w:name w:val="ico68"/>
    <w:basedOn w:val="5"/>
    <w:qFormat/>
    <w:uiPriority w:val="0"/>
  </w:style>
  <w:style w:type="character" w:customStyle="1" w:styleId="41">
    <w:name w:val="ico69"/>
    <w:basedOn w:val="5"/>
    <w:autoRedefine/>
    <w:qFormat/>
    <w:uiPriority w:val="0"/>
  </w:style>
  <w:style w:type="character" w:customStyle="1" w:styleId="42">
    <w:name w:val="ico70"/>
    <w:basedOn w:val="5"/>
    <w:qFormat/>
    <w:uiPriority w:val="0"/>
  </w:style>
  <w:style w:type="character" w:customStyle="1" w:styleId="43">
    <w:name w:val="ico71"/>
    <w:basedOn w:val="5"/>
    <w:autoRedefine/>
    <w:qFormat/>
    <w:uiPriority w:val="0"/>
  </w:style>
  <w:style w:type="character" w:customStyle="1" w:styleId="44">
    <w:name w:val="ico72"/>
    <w:basedOn w:val="5"/>
    <w:autoRedefine/>
    <w:qFormat/>
    <w:uiPriority w:val="0"/>
  </w:style>
  <w:style w:type="character" w:customStyle="1" w:styleId="45">
    <w:name w:val="ico73"/>
    <w:basedOn w:val="5"/>
    <w:autoRedefine/>
    <w:qFormat/>
    <w:uiPriority w:val="0"/>
    <w:rPr>
      <w:vanish/>
    </w:rPr>
  </w:style>
  <w:style w:type="character" w:customStyle="1" w:styleId="46">
    <w:name w:val="buvis"/>
    <w:basedOn w:val="5"/>
    <w:autoRedefine/>
    <w:qFormat/>
    <w:uiPriority w:val="0"/>
    <w:rPr>
      <w:color w:val="999999"/>
    </w:rPr>
  </w:style>
  <w:style w:type="character" w:customStyle="1" w:styleId="47">
    <w:name w:val="buvis1"/>
    <w:basedOn w:val="5"/>
    <w:qFormat/>
    <w:uiPriority w:val="0"/>
    <w:rPr>
      <w:color w:val="CC0000"/>
    </w:rPr>
  </w:style>
  <w:style w:type="character" w:customStyle="1" w:styleId="48">
    <w:name w:val="img-title"/>
    <w:basedOn w:val="5"/>
    <w:qFormat/>
    <w:uiPriority w:val="0"/>
    <w:rPr>
      <w:vanish/>
    </w:rPr>
  </w:style>
  <w:style w:type="character" w:customStyle="1" w:styleId="49">
    <w:name w:val="nostart"/>
    <w:basedOn w:val="5"/>
    <w:autoRedefine/>
    <w:qFormat/>
    <w:uiPriority w:val="0"/>
    <w:rPr>
      <w:color w:val="FF0000"/>
    </w:rPr>
  </w:style>
  <w:style w:type="character" w:customStyle="1" w:styleId="50">
    <w:name w:val="nostart1"/>
    <w:basedOn w:val="5"/>
    <w:autoRedefine/>
    <w:qFormat/>
    <w:uiPriority w:val="0"/>
    <w:rPr>
      <w:color w:val="339900"/>
    </w:rPr>
  </w:style>
  <w:style w:type="character" w:customStyle="1" w:styleId="51">
    <w:name w:val="tit8"/>
    <w:basedOn w:val="5"/>
    <w:autoRedefine/>
    <w:qFormat/>
    <w:uiPriority w:val="0"/>
  </w:style>
  <w:style w:type="character" w:customStyle="1" w:styleId="52">
    <w:name w:val="tit9"/>
    <w:basedOn w:val="5"/>
    <w:autoRedefine/>
    <w:qFormat/>
    <w:uiPriority w:val="0"/>
    <w:rPr>
      <w:sz w:val="27"/>
      <w:szCs w:val="27"/>
    </w:rPr>
  </w:style>
  <w:style w:type="character" w:customStyle="1" w:styleId="53">
    <w:name w:val="tit10"/>
    <w:basedOn w:val="5"/>
    <w:autoRedefine/>
    <w:qFormat/>
    <w:uiPriority w:val="0"/>
    <w:rPr>
      <w:b/>
      <w:bCs/>
    </w:rPr>
  </w:style>
  <w:style w:type="character" w:customStyle="1" w:styleId="54">
    <w:name w:val="tit11"/>
    <w:basedOn w:val="5"/>
    <w:autoRedefine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1382</Words>
  <Characters>1470</Characters>
  <Lines>0</Lines>
  <Paragraphs>0</Paragraphs>
  <TotalTime>20</TotalTime>
  <ScaleCrop>false</ScaleCrop>
  <LinksUpToDate>false</LinksUpToDate>
  <CharactersWithSpaces>1470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2023-01-09T01:33:00Z</dcterms:created>
  <dc:creator>糖蓓蓓</dc:creator>
  <cp:lastModifiedBy>风之诺言</cp:lastModifiedBy>
  <cp:lastPrinted>2023-01-10T01:11:00Z</cp:lastPrinted>
  <dcterms:modified xsi:type="dcterms:W3CDTF">2025-01-14T09:08:54Z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A6B4007EB1E146C08BD7B987C8625111</vt:lpwstr>
  </property>
  <property fmtid="{D5CDD505-2E9C-101B-9397-08002B2CF9AE}" pid="4" name="KSOTemplateDocerSaveRecord">
    <vt:lpwstr>eyJoZGlkIjoiMGFjZDMxZjRkYzdiNmM5ZDNiMTYwMWFjYWYwMWQ1ZTEiLCJ1c2VySWQiOiIyNTIzMjIyMjQifQ==</vt:lpwstr>
  </property>
</Properties>
</file>