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32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/>
          <w:color w:val="auto"/>
          <w:sz w:val="44"/>
          <w:szCs w:val="44"/>
          <w:u w:val="none"/>
          <w:shd w:val="clear" w:color="auto" w:fill="FFFFFF"/>
          <w:lang w:val="en-US" w:eastAsia="zh-CN"/>
        </w:rPr>
        <w:t>关于《淮北市“十五五”服务业发展规划（含供应链与现代物流发展规划）》的起草说明</w:t>
      </w:r>
    </w:p>
    <w:p w14:paraId="11426EAD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580" w:lineRule="exact"/>
        <w:ind w:right="-139" w:rightChars="-66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u w:val="none" w:color="auto"/>
        </w:rPr>
      </w:pPr>
    </w:p>
    <w:p w14:paraId="16A44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 w:color="auto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</w:rPr>
        <w:t>现将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《淮北市“十五五”服务业发展规划（含供应链与现代物流发展规划）》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（以下简称《发展规划》）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</w:rPr>
        <w:t>有关情况汇报如下：</w:t>
      </w:r>
    </w:p>
    <w:p w14:paraId="6A323C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u w:val="none" w:color="auto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 w:color="auto"/>
          <w:lang w:eastAsia="zh-CN"/>
        </w:rPr>
        <w:t>一、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u w:val="none" w:color="auto"/>
        </w:rPr>
        <w:t>背景依据</w:t>
      </w:r>
    </w:p>
    <w:p w14:paraId="0ABD05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default" w:ascii="Times New Roman" w:hAnsi="Times New Roman" w:eastAsia="仿宋_GB2312" w:cs="Times New Roman"/>
          <w:color w:val="1F2329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1F2329"/>
          <w:kern w:val="0"/>
          <w:sz w:val="32"/>
          <w:szCs w:val="32"/>
          <w:lang w:val="en-US" w:eastAsia="zh-CN" w:bidi="ar"/>
        </w:rPr>
        <w:t>为</w:t>
      </w:r>
      <w:r>
        <w:rPr>
          <w:rFonts w:hint="eastAsia" w:eastAsia="仿宋_GB2312" w:cs="Times New Roman"/>
          <w:color w:val="1F2329"/>
          <w:kern w:val="0"/>
          <w:sz w:val="32"/>
          <w:szCs w:val="32"/>
          <w:lang w:val="en-US" w:eastAsia="zh-CN" w:bidi="ar"/>
        </w:rPr>
        <w:t>贯彻落实国家服务业大会精神，配合我市国民经济十五五发展规划实施，</w:t>
      </w:r>
      <w:r>
        <w:rPr>
          <w:rFonts w:hint="default" w:ascii="Times New Roman" w:hAnsi="Times New Roman" w:eastAsia="仿宋_GB2312" w:cs="Times New Roman"/>
          <w:color w:val="1F2329"/>
          <w:kern w:val="0"/>
          <w:sz w:val="32"/>
          <w:szCs w:val="32"/>
          <w:lang w:val="en-US" w:eastAsia="zh-CN" w:bidi="ar"/>
        </w:rPr>
        <w:t>促进我市服务业高质量发展，立足淮北资源型城市转型实际，把全市服务业、供应链与现代物流发展融入</w:t>
      </w:r>
      <w:r>
        <w:rPr>
          <w:rFonts w:hint="eastAsia" w:eastAsia="仿宋_GB2312" w:cs="Times New Roman"/>
          <w:color w:val="1F2329"/>
          <w:kern w:val="0"/>
          <w:sz w:val="32"/>
          <w:szCs w:val="32"/>
          <w:lang w:val="en-US" w:eastAsia="zh-CN" w:bidi="ar"/>
        </w:rPr>
        <w:t>全市</w:t>
      </w:r>
      <w:r>
        <w:rPr>
          <w:rFonts w:hint="default" w:ascii="Times New Roman" w:hAnsi="Times New Roman" w:eastAsia="仿宋_GB2312" w:cs="Times New Roman"/>
          <w:color w:val="1F2329"/>
          <w:kern w:val="0"/>
          <w:sz w:val="32"/>
          <w:szCs w:val="32"/>
          <w:lang w:val="en-US" w:eastAsia="zh-CN" w:bidi="ar"/>
        </w:rPr>
        <w:t>产业发展大局统筹谋划，加快补齐生产性服务业短板、激活生活性服务业动能、畅通产业链供应链循环，夯实全市经济高质量发展支撑，</w:t>
      </w:r>
      <w:r>
        <w:rPr>
          <w:rFonts w:hint="eastAsia" w:eastAsia="仿宋_GB2312" w:cs="Times New Roman"/>
          <w:color w:val="1F2329"/>
          <w:kern w:val="0"/>
          <w:sz w:val="32"/>
          <w:szCs w:val="32"/>
          <w:lang w:val="en-US" w:eastAsia="zh-CN" w:bidi="ar"/>
        </w:rPr>
        <w:t>我委</w:t>
      </w:r>
      <w:r>
        <w:rPr>
          <w:rFonts w:hint="default" w:ascii="Times New Roman" w:hAnsi="Times New Roman" w:eastAsia="仿宋_GB2312" w:cs="Times New Roman"/>
          <w:color w:val="1F2329"/>
          <w:kern w:val="0"/>
          <w:sz w:val="32"/>
          <w:szCs w:val="32"/>
          <w:lang w:val="en-US" w:eastAsia="zh-CN" w:bidi="ar"/>
        </w:rPr>
        <w:t>高度重视“十五五”服务业专项规划编制工作，统筹部署推进规划起草全流程工作。</w:t>
      </w:r>
    </w:p>
    <w:p w14:paraId="036FB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二、起草过程</w:t>
      </w:r>
    </w:p>
    <w:p w14:paraId="61934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按照《淮北市人民政府办公室关于印发淮北市“十五五”规划编制方案的通知》要求，我局高度重视，立即启动规划编制工作。</w:t>
      </w:r>
    </w:p>
    <w:p w14:paraId="3A1945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一是确定编制单位。</w:t>
      </w:r>
      <w:r>
        <w:rPr>
          <w:rFonts w:hint="default" w:ascii="Times New Roman" w:hAnsi="Times New Roman" w:eastAsia="仿宋_GB2312" w:cs="Times New Roman"/>
          <w:color w:val="1F2329"/>
          <w:kern w:val="0"/>
          <w:sz w:val="32"/>
          <w:szCs w:val="32"/>
          <w:lang w:val="en-US" w:eastAsia="zh-CN" w:bidi="ar"/>
        </w:rPr>
        <w:t>2025年6月，发展规划编制工作挂网招标；</w:t>
      </w:r>
      <w:r>
        <w:rPr>
          <w:rFonts w:hint="eastAsia" w:eastAsia="仿宋_GB2312" w:cs="Times New Roman"/>
          <w:color w:val="1F2329"/>
          <w:kern w:val="0"/>
          <w:sz w:val="32"/>
          <w:szCs w:val="32"/>
          <w:lang w:val="en-US" w:eastAsia="zh-CN" w:bidi="ar"/>
        </w:rPr>
        <w:t>最终确定安徽省安策智库咨询有限公司为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编制单位。</w:t>
      </w:r>
    </w:p>
    <w:p w14:paraId="2B830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二是开展调查研究。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会同规划编制单位深入县区、园区、重点企业进行实地调研。召开“十五五”服务业发展规划编制工作座谈会，形成专题调研报告，广泛吸纳意见建议。</w:t>
      </w:r>
    </w:p>
    <w:p w14:paraId="1FC2C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三是加强沟通对接。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多次组织规划编制单位、业务科室与县区发改委等有关单位进行沟通交流，确保专项规划与全市发展规划有效衔接、有机统一。</w:t>
      </w:r>
    </w:p>
    <w:p w14:paraId="4348A5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u w:val="none" w:color="auto"/>
          <w:lang w:eastAsia="zh-CN"/>
        </w:rPr>
      </w:pPr>
      <w:r>
        <w:rPr>
          <w:rFonts w:hint="eastAsia" w:eastAsia="黑体" w:cs="Times New Roman"/>
          <w:sz w:val="32"/>
          <w:szCs w:val="32"/>
          <w:u w:val="none" w:color="auto"/>
          <w:lang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u w:val="none" w:color="auto"/>
          <w:lang w:eastAsia="zh-CN"/>
        </w:rPr>
        <w:t>、主要内容</w:t>
      </w:r>
    </w:p>
    <w:p w14:paraId="1AE7A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《</w:t>
      </w:r>
      <w:r>
        <w:rPr>
          <w:rFonts w:hint="eastAsia" w:eastAsia="仿宋_GB2312" w:cs="Times New Roman"/>
          <w:sz w:val="32"/>
          <w:szCs w:val="32"/>
          <w:u w:val="none" w:color="auto"/>
          <w:lang w:eastAsia="zh-CN"/>
        </w:rPr>
        <w:t>发展规划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》共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个方面。</w:t>
      </w:r>
    </w:p>
    <w:p w14:paraId="328F7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一是总体要求。</w:t>
      </w:r>
    </w:p>
    <w:p w14:paraId="4CF43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二是</w:t>
      </w:r>
      <w:r>
        <w:rPr>
          <w:rFonts w:hint="eastAsia" w:eastAsia="楷体_GB2312" w:cs="Times New Roman"/>
          <w:b/>
          <w:bCs/>
          <w:sz w:val="32"/>
          <w:szCs w:val="32"/>
          <w:u w:val="none" w:color="auto"/>
          <w:lang w:eastAsia="zh-CN"/>
        </w:rPr>
        <w:t>重点领域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推动生产性服务业赋能先进制造业跃升、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推动生活性服务业服务高品质美好生活需要、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推动供应链与现代物流高质量发展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。</w:t>
      </w:r>
    </w:p>
    <w:p w14:paraId="2120F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三是</w:t>
      </w:r>
      <w:r>
        <w:rPr>
          <w:rFonts w:hint="eastAsia" w:eastAsia="楷体_GB2312" w:cs="Times New Roman"/>
          <w:b/>
          <w:bCs/>
          <w:sz w:val="32"/>
          <w:szCs w:val="32"/>
          <w:u w:val="none" w:color="auto"/>
          <w:lang w:eastAsia="zh-CN"/>
        </w:rPr>
        <w:t>空间布局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包括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全市服务业发展空间布局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各县（区）服务业发展方向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。</w:t>
      </w:r>
    </w:p>
    <w:p w14:paraId="55240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四是</w:t>
      </w:r>
      <w:r>
        <w:rPr>
          <w:rFonts w:hint="eastAsia" w:eastAsia="楷体_GB2312" w:cs="Times New Roman"/>
          <w:b/>
          <w:bCs/>
          <w:sz w:val="32"/>
          <w:szCs w:val="32"/>
          <w:u w:val="none" w:color="auto"/>
          <w:lang w:eastAsia="zh-CN"/>
        </w:rPr>
        <w:t>重点任务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包括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加强数智赋能，发展服务业新质生产力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促进集聚融合，提升产业发展整体能级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突出品牌引领，树立淮北服务业新形象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培育多元主体，增强服务业主体竞争力</w:t>
      </w:r>
      <w:r>
        <w:rPr>
          <w:rFonts w:hint="eastAsia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仿宋_GB2312" w:hAnsi="仿宋_GB2312" w:eastAsia="仿宋_GB2312" w:cs="仿宋_GB2312"/>
          <w:bCs w:val="0"/>
          <w:sz w:val="32"/>
          <w:szCs w:val="32"/>
          <w:highlight w:val="none"/>
          <w:lang w:val="en-US" w:eastAsia="zh-CN"/>
        </w:rPr>
        <w:t>深化对外开放，释放服务业发展新活力</w:t>
      </w:r>
      <w:r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  <w:t>。</w:t>
      </w:r>
    </w:p>
    <w:p w14:paraId="35A20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 w:color="auto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五是</w:t>
      </w:r>
      <w:r>
        <w:rPr>
          <w:rFonts w:hint="eastAsia" w:eastAsia="楷体_GB2312" w:cs="Times New Roman"/>
          <w:b/>
          <w:bCs/>
          <w:sz w:val="32"/>
          <w:szCs w:val="32"/>
          <w:u w:val="none" w:color="auto"/>
          <w:lang w:eastAsia="zh-CN"/>
        </w:rPr>
        <w:t>保障措施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u w:val="none" w:color="auto"/>
          <w:lang w:eastAsia="zh-CN"/>
        </w:rPr>
        <w:t>。</w:t>
      </w:r>
    </w:p>
    <w:p w14:paraId="6AFF3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四、工作目标</w:t>
      </w:r>
    </w:p>
    <w:p w14:paraId="4DABDE6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聚焦加快建设“绿色转型发展示范城市、国家重要新型综合能源基地”战略定位，围绕“推动现代服务业提质扩容”这个主攻方向，明确“十五五”时期淮北服务业发展的总体方向。打造皖北生产性服务业赋能高地、特色生活服务业品质发展示范区。力争实现服务业规模持续壮大、产业结构持续优化、供应链与现代物流体系更加完备、新业态新模式蓬勃发展、服务业对经济增长贡献显著提升、城市服务综合能级不断增强的发展目标。</w:t>
      </w:r>
    </w:p>
    <w:p w14:paraId="6B72F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五、工作保障</w:t>
      </w:r>
    </w:p>
    <w:p w14:paraId="0D7ED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加强组织领导，优化政策体系，强化人才支撑，健全实施机制，扎实推进规划各项目标任务落细落实、落地见效，切实提升规划执行质效。</w:t>
      </w:r>
    </w:p>
    <w:p w14:paraId="79FECE19">
      <w:pPr>
        <w:pStyle w:val="3"/>
        <w:rPr>
          <w:rFonts w:hint="default" w:ascii="Times New Roman" w:hAnsi="Times New Roman" w:cs="Times New Roman"/>
          <w:u w:val="none" w:color="auto"/>
        </w:rPr>
      </w:pPr>
    </w:p>
    <w:p w14:paraId="0C22514B">
      <w:pPr>
        <w:pStyle w:val="6"/>
        <w:wordWrap w:val="0"/>
        <w:jc w:val="right"/>
        <w:rPr>
          <w:rFonts w:hint="default" w:ascii="Times New Roman" w:hAnsi="Times New Roman" w:eastAsia="仿宋_GB2312" w:cs="Times New Roman"/>
          <w:kern w:val="2"/>
          <w:sz w:val="32"/>
          <w:szCs w:val="32"/>
          <w:u w:val="none" w:color="auto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u w:val="none" w:color="auto"/>
          <w:lang w:val="en-US" w:eastAsia="zh-CN" w:bidi="ar-SA"/>
        </w:rPr>
        <w:t xml:space="preserve"> </w:t>
      </w:r>
    </w:p>
    <w:p w14:paraId="1693EA3A">
      <w:pPr>
        <w:rPr>
          <w:rFonts w:hint="default" w:ascii="Times New Roman" w:hAnsi="Times New Roman" w:cs="Times New Roman"/>
          <w:lang w:val="en-US" w:eastAsia="zh-CN"/>
        </w:rPr>
      </w:pPr>
    </w:p>
    <w:sectPr>
      <w:footerReference r:id="rId3" w:type="default"/>
      <w:pgSz w:w="11906" w:h="16838"/>
      <w:pgMar w:top="1984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79826FD-9855-4748-867C-077706DDE2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Verdana"/>
    <w:panose1 w:val="02010600030101010101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9566DF9-D009-48D6-AAA9-CBF815E0B62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D5D21FA-E268-438B-9097-B62A8D4194EF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04247004-6E82-4348-A4AE-3BFDBE9C9E1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0CD0D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510991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510991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97B94"/>
    <w:rsid w:val="1FBFFF1A"/>
    <w:rsid w:val="216F1438"/>
    <w:rsid w:val="21C40374"/>
    <w:rsid w:val="2BB50997"/>
    <w:rsid w:val="3669C622"/>
    <w:rsid w:val="374F35B5"/>
    <w:rsid w:val="47E65DF5"/>
    <w:rsid w:val="57EFF86A"/>
    <w:rsid w:val="5FE67E95"/>
    <w:rsid w:val="5FFFDF96"/>
    <w:rsid w:val="622777F7"/>
    <w:rsid w:val="6D6D4CA8"/>
    <w:rsid w:val="77675850"/>
    <w:rsid w:val="ABE55153"/>
    <w:rsid w:val="BFFF712A"/>
    <w:rsid w:val="DBB7FD88"/>
    <w:rsid w:val="DFFF438C"/>
    <w:rsid w:val="EDFCEE59"/>
    <w:rsid w:val="EF8A97A6"/>
    <w:rsid w:val="F8BFEDA0"/>
    <w:rsid w:val="FB6D8D53"/>
    <w:rsid w:val="FDF50CA4"/>
    <w:rsid w:val="FEEA8BC2"/>
    <w:rsid w:val="FFA32D47"/>
    <w:rsid w:val="FFF3C3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  <w:rPr>
      <w:rFonts w:cs="黑体"/>
    </w:rPr>
  </w:style>
  <w:style w:type="paragraph" w:styleId="4">
    <w:name w:val="Body Text First Indent"/>
    <w:basedOn w:val="3"/>
    <w:semiHidden/>
    <w:qFormat/>
    <w:uiPriority w:val="0"/>
    <w:pPr>
      <w:ind w:firstLine="420" w:firstLineChars="100"/>
    </w:pPr>
    <w:rPr>
      <w:rFonts w:ascii="??" w:hAnsi="??"/>
      <w:szCs w:val="22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99"/>
    <w:pPr>
      <w:ind w:firstLine="420" w:firstLine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模板"/>
    <w:qFormat/>
    <w:uiPriority w:val="0"/>
    <w:pPr>
      <w:spacing w:line="580" w:lineRule="exact"/>
      <w:ind w:firstLine="420" w:firstLineChars="200"/>
    </w:pPr>
    <w:rPr>
      <w:rFonts w:hint="default" w:ascii="Times New Roman" w:hAnsi="Times New Roman" w:eastAsia="仿宋_GB2312" w:cs="Times New Roman"/>
      <w:sz w:val="36"/>
      <w:szCs w:val="36"/>
    </w:rPr>
  </w:style>
  <w:style w:type="character" w:customStyle="1" w:styleId="14">
    <w:name w:val="font31"/>
    <w:qFormat/>
    <w:uiPriority w:val="99"/>
    <w:rPr>
      <w:rFonts w:ascii="方正小标宋简体" w:eastAsia="方正小标宋简体"/>
      <w:color w:val="000000"/>
      <w:sz w:val="36"/>
      <w:u w:val="none"/>
    </w:rPr>
  </w:style>
  <w:style w:type="paragraph" w:customStyle="1" w:styleId="15">
    <w:name w:val="常用正文"/>
    <w:basedOn w:val="8"/>
    <w:qFormat/>
    <w:uiPriority w:val="0"/>
    <w:pPr>
      <w:widowControl/>
      <w:shd w:val="clear" w:color="auto" w:fill="FFFFFF"/>
    </w:pPr>
    <w:rPr>
      <w:rFonts w:cs="宋体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1026</Words>
  <Characters>1029</Characters>
  <Lines>0</Lines>
  <Paragraphs>0</Paragraphs>
  <TotalTime>7.33333333333333</TotalTime>
  <ScaleCrop>false</ScaleCrop>
  <LinksUpToDate>false</LinksUpToDate>
  <CharactersWithSpaces>1030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2026-03-27T00:03:00Z</dcterms:created>
  <dc:creator>hb</dc:creator>
  <cp:lastModifiedBy>风之诺言</cp:lastModifiedBy>
  <cp:lastPrinted>2026-04-08T21:19:36Z</cp:lastPrinted>
  <dcterms:modified xsi:type="dcterms:W3CDTF">2026-08-24T07:17:27Z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C0CD7370DD0541B9AE7A49339F71C52C_13</vt:lpwstr>
  </property>
  <property fmtid="{D5CDD505-2E9C-101B-9397-08002B2CF9AE}" pid="4" name="KSOTemplateDocerSaveRecord">
    <vt:lpwstr>eyJoZGlkIjoiNzk0NGQ4ODVhNzQ2MmIwNzQ2NzE2ZmQ1YmJlYWM5NmYiLCJ1c2VySWQiOiIyNjAxNjQ5NTEifQ==</vt:lpwstr>
  </property>
</Properties>
</file>